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年　　　月　　　日</w:t>
      </w:r>
    </w:p>
    <w:p w14:paraId="52E2DDC8" w14:textId="5A466FD5"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38763D">
        <w:rPr>
          <w:rFonts w:ascii="ＭＳ ゴシック" w:eastAsia="ＭＳ ゴシック" w:hAnsi="ＭＳ ゴシック" w:hint="eastAsia"/>
          <w:color w:val="000000" w:themeColor="text1"/>
          <w:sz w:val="24"/>
          <w:szCs w:val="24"/>
          <w:u w:val="single"/>
        </w:rPr>
        <w:t>公益社団法人　日本麻酔科学会</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4D2A1C">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6C1D3611"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BF6CB7" w14:paraId="3DC671DA" w14:textId="77777777" w:rsidTr="004D2A1C">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67AB8408" w:rsidR="008D0602" w:rsidRPr="004D2A1C" w:rsidRDefault="008D0602" w:rsidP="008D0602">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12100374" w14:textId="77777777" w:rsidTr="004D2A1C">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4390B3CE"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18D8818B"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8772CF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4D2A1C">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A804C1D"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BF6CB7" w14:paraId="6FD7B6B3" w14:textId="77777777" w:rsidTr="004D2A1C">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58F035A" w:rsidR="00C2156F" w:rsidRPr="00A43E99" w:rsidRDefault="00C2156F" w:rsidP="004D2A1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6965DD2F" w14:textId="77777777" w:rsidTr="004D2A1C">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0539ACD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1D133735"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26F4EC1F"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10A8A3FA"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30A76891"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216345BD"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4D2A1C">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7F1F2D4" w14:textId="1754A6C8"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4D2A1C">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994AA43"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4D2A1C">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3BFED095"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4D2A1C">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39563A13" w:rsidR="008D0602" w:rsidRPr="00A43E99" w:rsidRDefault="008D0602" w:rsidP="004D2A1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A43E99">
              <w:rPr>
                <w:rFonts w:ascii="ＭＳ Ｐゴシック" w:eastAsia="ＭＳ Ｐゴシック" w:cs="ＭＳ Ｐゴシック" w:hint="eastAsia"/>
                <w:color w:val="000000" w:themeColor="text1"/>
                <w:kern w:val="0"/>
                <w:sz w:val="22"/>
              </w:rPr>
              <w:t>職</w:t>
            </w:r>
            <w:r w:rsidRPr="00A43E99">
              <w:rPr>
                <w:rFonts w:ascii="ＭＳ Ｐゴシック" w:eastAsia="ＭＳ Ｐゴシック" w:cs="ＭＳ Ｐゴシック"/>
                <w:color w:val="000000" w:themeColor="text1"/>
                <w:kern w:val="0"/>
                <w:sz w:val="22"/>
              </w:rPr>
              <w:t xml:space="preserve">  </w:t>
            </w:r>
            <w:r w:rsidRPr="00A43E99">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D2A1C">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A43E99"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184FF4BC"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A43E99">
              <w:rPr>
                <w:rFonts w:ascii="ＭＳ Ｐゴシック" w:eastAsia="ＭＳ Ｐゴシック" w:cs="ＭＳ Ｐゴシック" w:hint="eastAsia"/>
                <w:color w:val="000000" w:themeColor="text1"/>
                <w:kern w:val="0"/>
                <w:sz w:val="22"/>
              </w:rPr>
              <w:t>役</w:t>
            </w:r>
            <w:r w:rsidRPr="00A43E99">
              <w:rPr>
                <w:rFonts w:ascii="ＭＳ Ｐゴシック" w:eastAsia="ＭＳ Ｐゴシック" w:cs="ＭＳ Ｐゴシック"/>
                <w:color w:val="000000" w:themeColor="text1"/>
                <w:kern w:val="0"/>
                <w:sz w:val="22"/>
              </w:rPr>
              <w:t xml:space="preserve">  </w:t>
            </w:r>
            <w:r w:rsidRPr="00A43E99">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4D2A1C">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4D2A1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CF3EF2"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26AEC80" w:rsidR="00C2156F" w:rsidRPr="00CF3EF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F3EF2">
              <w:rPr>
                <w:rFonts w:ascii="ＭＳ Ｐゴシック" w:eastAsia="ＭＳ Ｐゴシック" w:cs="ＭＳ Ｐゴシック" w:hint="eastAsia"/>
                <w:color w:val="000000" w:themeColor="text1"/>
                <w:kern w:val="0"/>
                <w:sz w:val="22"/>
              </w:rPr>
              <w:t>共通科目</w:t>
            </w:r>
            <w:r w:rsidR="0015740A" w:rsidRPr="00CF3EF2">
              <w:rPr>
                <w:rFonts w:ascii="ＭＳ Ｐゴシック" w:eastAsia="ＭＳ Ｐゴシック" w:cs="ＭＳ Ｐゴシック" w:hint="eastAsia"/>
                <w:color w:val="000000" w:themeColor="text1"/>
                <w:kern w:val="0"/>
                <w:sz w:val="22"/>
              </w:rPr>
              <w:t>及び</w:t>
            </w:r>
            <w:r w:rsidRPr="00CF3EF2">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38763D" w:rsidRPr="00BF6CB7" w14:paraId="32FFD3B4" w14:textId="77777777" w:rsidTr="004D2A1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2D560947"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kern w:val="0"/>
                <w:szCs w:val="21"/>
              </w:rPr>
              <w:t>臨床病態生理学</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4D444E4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09C72EAC"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FFA196F" w14:textId="77777777" w:rsidTr="004D2A1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58AEC434"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kern w:val="0"/>
                <w:szCs w:val="21"/>
              </w:rPr>
              <w:t>臨床推論</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507AD36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21DBD6AB"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F967BB8" w14:textId="77777777" w:rsidTr="004D2A1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43A9EFCF"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フィジカルアセスメント</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130BF9D2"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4B37976" w14:textId="77777777" w:rsidTr="004D2A1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6961A7C5"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臨床薬理学</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4D7BAF0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D7FFECC" w14:textId="77777777" w:rsidTr="004D2A1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626E2D05"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疾病・臨床病態概論</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1CF5784E"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665033">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DAD2E77" w14:textId="77777777" w:rsidTr="004D2A1C">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AF8629F"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bookmarkStart w:id="0" w:name="_Hlk73955005"/>
            <w:r w:rsidRPr="00CF3EF2">
              <w:rPr>
                <w:rFonts w:ascii="ＭＳ Ｐゴシック" w:eastAsia="ＭＳ Ｐゴシック" w:cs="ＭＳ Ｐゴシック" w:hint="eastAsia"/>
                <w:color w:val="000000"/>
                <w:kern w:val="0"/>
                <w:szCs w:val="21"/>
              </w:rPr>
              <w:t>医療安全学</w:t>
            </w:r>
            <w:r w:rsidR="009F583F" w:rsidRPr="00CF3EF2">
              <w:rPr>
                <w:rFonts w:ascii="ＭＳ Ｐゴシック" w:eastAsia="ＭＳ Ｐゴシック" w:cs="ＭＳ Ｐゴシック" w:hint="eastAsia"/>
                <w:color w:val="000000"/>
                <w:kern w:val="0"/>
                <w:szCs w:val="21"/>
              </w:rPr>
              <w:t>・特定行為実践</w:t>
            </w:r>
            <w:bookmarkEnd w:id="0"/>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101511FE"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DA53FA3"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21E56D5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呼吸器（気道確保に係るもの）関連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65D142D2"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7CA9BE1A"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0EE396E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C2185C5" w14:textId="4CC7E2CE"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呼吸器（人工呼吸療法に係るもの）関連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15AC96" w14:textId="27FD62AF"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ABE0D"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19A5D95"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377351E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193726" w14:textId="3FC11EC2"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動脈血液ガス分析関連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6583CD" w14:textId="3EBF98BC"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DFE87"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6630AE03"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79549B0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DCD8583" w14:textId="37DFCB0E"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87BE32" w14:textId="2D86CD47"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84234"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4A05D207"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2AD0D6C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CD521D" w14:textId="30540E7C"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術後</w:t>
            </w:r>
            <w:r w:rsidRPr="00396B41">
              <w:rPr>
                <w:rFonts w:ascii="ＭＳ ゴシック" w:eastAsia="ＭＳ ゴシック" w:hAnsi="ＭＳ ゴシック"/>
                <w:szCs w:val="21"/>
              </w:rPr>
              <w:t>疼</w:t>
            </w:r>
            <w:r w:rsidRPr="00396B41">
              <w:rPr>
                <w:rFonts w:ascii="ＭＳ ゴシック" w:eastAsia="ＭＳ ゴシック" w:hAnsi="ＭＳ ゴシック" w:hint="eastAsia"/>
                <w:szCs w:val="21"/>
              </w:rPr>
              <w:t>痛管理関連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D3DBA1" w14:textId="277DF6B5"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D9910"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1212042" w14:textId="77777777" w:rsidTr="004D2A1C">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0E37F8B3"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ゴシック" w:eastAsia="ＭＳ ゴシック" w:hAnsi="ＭＳ ゴシック" w:hint="eastAsia"/>
                <w:szCs w:val="21"/>
              </w:rPr>
              <w:t>循環動態に係る薬剤投与関連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266E5665"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17F4FED" w14:textId="77777777" w:rsidTr="004D2A1C">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38763D" w:rsidRPr="00BF6CB7" w14:paraId="3B379B2A" w14:textId="77777777" w:rsidTr="004D2A1C">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38763D" w:rsidRPr="00BF6CB7" w14:paraId="0A8572F3" w14:textId="77777777" w:rsidTr="004D2A1C">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0BCC814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経口用気管チューブ又は経鼻用気管チューブの位置の調整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40646936"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1739DCE4"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A41CF7D" w14:textId="77777777" w:rsidTr="004D2A1C">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3F88B871"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侵襲的陽圧換気の設定の変更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1E5A2A3" w14:textId="77777777" w:rsidTr="004D2A1C">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7B18A89B"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Cs w:val="21"/>
              </w:rPr>
              <w:t>人工</w:t>
            </w:r>
            <w:r w:rsidRPr="00396B41">
              <w:rPr>
                <w:rFonts w:ascii="ＭＳ Ｐゴシック" w:eastAsia="ＭＳ Ｐゴシック" w:cs="ＭＳ Ｐゴシック" w:hint="eastAsia"/>
                <w:color w:val="000000"/>
                <w:kern w:val="0"/>
                <w:szCs w:val="21"/>
              </w:rPr>
              <w:t>呼吸器からの離脱</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06ABBC8" w14:textId="77777777" w:rsidTr="004D2A1C">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7C092F2D"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直接動脈穿刺法による採血</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44C7F946"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2DE5422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橈骨動脈ラインの確保</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9F3651B" w14:textId="77777777" w:rsidTr="004D2A1C">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0C84EC05" w:rsidR="0038763D" w:rsidRPr="00BF6CB7" w:rsidRDefault="00F36AB2"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F36AB2">
              <w:rPr>
                <w:rFonts w:ascii="ＭＳ Ｐゴシック" w:eastAsia="ＭＳ Ｐゴシック" w:cs="ＭＳ Ｐゴシック" w:hint="eastAsia"/>
                <w:color w:val="000000"/>
                <w:kern w:val="0"/>
                <w:szCs w:val="21"/>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01CF3"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9BC5D89" w14:textId="77777777" w:rsidTr="004D2A1C">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3C2D465F"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硬膜外カテーテルによる鎮痛剤の投与及び投与量の調整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33DF3"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89A14BC" w14:textId="77777777" w:rsidTr="004D2A1C">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4FBC9585" w:rsidR="0038763D" w:rsidRPr="00BF6CB7" w:rsidRDefault="00F36AB2"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413410">
              <w:rPr>
                <w:rFonts w:ascii="ＭＳ Ｐゴシック" w:eastAsia="ＭＳ Ｐゴシック" w:cs="ＭＳ Ｐゴシック" w:hint="eastAsia"/>
                <w:color w:val="000000"/>
                <w:kern w:val="0"/>
                <w:szCs w:val="21"/>
              </w:rPr>
              <w:t>持続点滴中の糖質輸液</w:t>
            </w:r>
            <w:r w:rsidRPr="006C17DA">
              <w:rPr>
                <w:rFonts w:ascii="Microsoft JhengHei" w:eastAsia="Microsoft JhengHei" w:hAnsi="Microsoft JhengHei" w:cs="Microsoft JhengHei" w:hint="eastAsia"/>
                <w:color w:val="000000"/>
                <w:kern w:val="0"/>
                <w:szCs w:val="21"/>
              </w:rPr>
              <w:t>⼜</w:t>
            </w:r>
            <w:r w:rsidRPr="00413410">
              <w:rPr>
                <w:rFonts w:ascii="ＭＳ Ｐゴシック" w:eastAsia="ＭＳ Ｐゴシック" w:cs="ＭＳ Ｐゴシック" w:hint="eastAsia"/>
                <w:color w:val="000000"/>
                <w:kern w:val="0"/>
                <w:szCs w:val="21"/>
              </w:rPr>
              <w:t>は電解質輸液の投与量の調整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D498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DAC319D" w14:textId="77777777" w:rsidTr="004D2A1C">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390607E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９．</w:t>
            </w:r>
            <w:r w:rsidRPr="000527D3">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38763D" w:rsidRPr="00BF6CB7" w14:paraId="6943F6A2" w14:textId="77777777" w:rsidTr="004D2A1C">
        <w:trPr>
          <w:trHeight w:val="408"/>
          <w:jc w:val="center"/>
        </w:trPr>
        <w:tc>
          <w:tcPr>
            <w:tcW w:w="264" w:type="dxa"/>
            <w:tcBorders>
              <w:left w:val="single" w:sz="4" w:space="0" w:color="auto"/>
              <w:right w:val="single" w:sz="4" w:space="0" w:color="auto"/>
            </w:tcBorders>
          </w:tcPr>
          <w:p w14:paraId="71F814B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38763D" w:rsidRPr="00BF6CB7" w14:paraId="143CD2BE" w14:textId="77777777" w:rsidTr="004D2A1C">
        <w:trPr>
          <w:trHeight w:hRule="exact" w:val="427"/>
          <w:jc w:val="center"/>
        </w:trPr>
        <w:tc>
          <w:tcPr>
            <w:tcW w:w="264" w:type="dxa"/>
            <w:tcBorders>
              <w:left w:val="single" w:sz="4" w:space="0" w:color="auto"/>
              <w:right w:val="single" w:sz="4" w:space="0" w:color="auto"/>
            </w:tcBorders>
          </w:tcPr>
          <w:p w14:paraId="6F599C9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BDDDD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22298000" w14:textId="77777777" w:rsidTr="004D2A1C">
        <w:trPr>
          <w:trHeight w:hRule="exact" w:val="419"/>
          <w:jc w:val="center"/>
        </w:trPr>
        <w:tc>
          <w:tcPr>
            <w:tcW w:w="264" w:type="dxa"/>
            <w:tcBorders>
              <w:left w:val="single" w:sz="4" w:space="0" w:color="auto"/>
              <w:right w:val="single" w:sz="4" w:space="0" w:color="auto"/>
            </w:tcBorders>
          </w:tcPr>
          <w:p w14:paraId="7C6D8C8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08A7B7"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top w:val="single" w:sz="4" w:space="0" w:color="auto"/>
              <w:left w:val="single" w:sz="4" w:space="0" w:color="auto"/>
              <w:bottom w:val="single" w:sz="4" w:space="0" w:color="auto"/>
              <w:right w:val="single" w:sz="4" w:space="0" w:color="auto"/>
              <w:tr2bl w:val="single" w:sz="4" w:space="0" w:color="auto"/>
            </w:tcBorders>
            <w:vAlign w:val="center"/>
          </w:tcPr>
          <w:p w14:paraId="6D16E3AE"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4F255721" w14:textId="77777777" w:rsidTr="004D2A1C">
        <w:trPr>
          <w:trHeight w:val="624"/>
          <w:jc w:val="center"/>
        </w:trPr>
        <w:tc>
          <w:tcPr>
            <w:tcW w:w="264" w:type="dxa"/>
            <w:tcBorders>
              <w:left w:val="single" w:sz="4" w:space="0" w:color="auto"/>
              <w:right w:val="single" w:sz="4" w:space="0" w:color="auto"/>
            </w:tcBorders>
          </w:tcPr>
          <w:p w14:paraId="2D20482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13DA04F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79812B91" w14:textId="77777777" w:rsidTr="004D2A1C">
        <w:trPr>
          <w:trHeight w:val="624"/>
          <w:jc w:val="center"/>
        </w:trPr>
        <w:tc>
          <w:tcPr>
            <w:tcW w:w="264" w:type="dxa"/>
            <w:tcBorders>
              <w:left w:val="single" w:sz="4" w:space="0" w:color="auto"/>
              <w:right w:val="single" w:sz="4" w:space="0" w:color="auto"/>
            </w:tcBorders>
          </w:tcPr>
          <w:p w14:paraId="668C59C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7A1E5A7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74A7E0CD" w14:textId="77777777" w:rsidTr="004D2A1C">
        <w:trPr>
          <w:trHeight w:val="624"/>
          <w:jc w:val="center"/>
        </w:trPr>
        <w:tc>
          <w:tcPr>
            <w:tcW w:w="264" w:type="dxa"/>
            <w:tcBorders>
              <w:left w:val="single" w:sz="4" w:space="0" w:color="auto"/>
              <w:right w:val="single" w:sz="4" w:space="0" w:color="auto"/>
            </w:tcBorders>
          </w:tcPr>
          <w:p w14:paraId="6B715D9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313FB8F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32FB6264" w14:textId="77777777" w:rsidTr="004D2A1C">
        <w:trPr>
          <w:trHeight w:val="624"/>
          <w:jc w:val="center"/>
        </w:trPr>
        <w:tc>
          <w:tcPr>
            <w:tcW w:w="264" w:type="dxa"/>
            <w:tcBorders>
              <w:left w:val="single" w:sz="4" w:space="0" w:color="auto"/>
              <w:right w:val="single" w:sz="4" w:space="0" w:color="auto"/>
            </w:tcBorders>
          </w:tcPr>
          <w:p w14:paraId="6768091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61591EB1"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631BAFFE" w14:textId="77777777" w:rsidTr="004D2A1C">
        <w:trPr>
          <w:trHeight w:val="624"/>
          <w:jc w:val="center"/>
        </w:trPr>
        <w:tc>
          <w:tcPr>
            <w:tcW w:w="264" w:type="dxa"/>
            <w:tcBorders>
              <w:left w:val="single" w:sz="4" w:space="0" w:color="auto"/>
              <w:right w:val="single" w:sz="4" w:space="0" w:color="auto"/>
            </w:tcBorders>
          </w:tcPr>
          <w:p w14:paraId="70FA53F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5213F7F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38763D" w:rsidRPr="00BF6CB7" w14:paraId="0C312E95" w14:textId="77777777" w:rsidTr="004D2A1C">
        <w:trPr>
          <w:trHeight w:val="624"/>
          <w:jc w:val="center"/>
        </w:trPr>
        <w:tc>
          <w:tcPr>
            <w:tcW w:w="264" w:type="dxa"/>
            <w:tcBorders>
              <w:left w:val="single" w:sz="4" w:space="0" w:color="auto"/>
              <w:right w:val="single" w:sz="4" w:space="0" w:color="auto"/>
            </w:tcBorders>
          </w:tcPr>
          <w:p w14:paraId="383B7C2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391C428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4E4941A8" w14:textId="77777777" w:rsidTr="004D2A1C">
        <w:trPr>
          <w:trHeight w:val="624"/>
          <w:jc w:val="center"/>
        </w:trPr>
        <w:tc>
          <w:tcPr>
            <w:tcW w:w="264" w:type="dxa"/>
            <w:tcBorders>
              <w:left w:val="single" w:sz="4" w:space="0" w:color="auto"/>
              <w:right w:val="single" w:sz="4" w:space="0" w:color="auto"/>
            </w:tcBorders>
          </w:tcPr>
          <w:p w14:paraId="55D4AF1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4262404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06316706" w14:textId="77777777" w:rsidTr="004D2A1C">
        <w:trPr>
          <w:trHeight w:val="624"/>
          <w:jc w:val="center"/>
        </w:trPr>
        <w:tc>
          <w:tcPr>
            <w:tcW w:w="264" w:type="dxa"/>
            <w:tcBorders>
              <w:left w:val="single" w:sz="4" w:space="0" w:color="auto"/>
              <w:bottom w:val="single" w:sz="4" w:space="0" w:color="auto"/>
              <w:right w:val="single" w:sz="4" w:space="0" w:color="auto"/>
            </w:tcBorders>
          </w:tcPr>
          <w:p w14:paraId="6B689DA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2250860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23F1C393" w14:textId="77777777" w:rsidTr="004D2A1C">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38763D" w:rsidRPr="00BF6CB7" w14:paraId="563A3897" w14:textId="77777777" w:rsidTr="004D2A1C">
        <w:trPr>
          <w:trHeight w:val="591"/>
          <w:jc w:val="center"/>
        </w:trPr>
        <w:tc>
          <w:tcPr>
            <w:tcW w:w="264" w:type="dxa"/>
            <w:tcBorders>
              <w:top w:val="nil"/>
              <w:left w:val="single" w:sz="4" w:space="0" w:color="auto"/>
              <w:bottom w:val="nil"/>
              <w:right w:val="nil"/>
            </w:tcBorders>
            <w:shd w:val="clear" w:color="auto" w:fill="auto"/>
          </w:tcPr>
          <w:p w14:paraId="0CE8A1F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3031C1B1"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38763D" w:rsidRPr="00BF6CB7" w14:paraId="319C6F31" w14:textId="77777777" w:rsidTr="004D2A1C">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4D7A834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38763D" w:rsidRPr="00BF6CB7" w14:paraId="4B377371" w14:textId="77777777" w:rsidTr="004D2A1C">
        <w:trPr>
          <w:trHeight w:val="413"/>
          <w:jc w:val="center"/>
        </w:trPr>
        <w:tc>
          <w:tcPr>
            <w:tcW w:w="264" w:type="dxa"/>
            <w:tcBorders>
              <w:top w:val="nil"/>
              <w:left w:val="single" w:sz="4" w:space="0" w:color="auto"/>
              <w:right w:val="single" w:sz="4" w:space="0" w:color="auto"/>
            </w:tcBorders>
          </w:tcPr>
          <w:p w14:paraId="5962786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9C3CD7" w:rsidR="0038763D" w:rsidRPr="00BF6CB7" w:rsidRDefault="005F7511"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14:anchorId="68D6E13D" wp14:editId="168BD8E6">
                      <wp:simplePos x="0" y="0"/>
                      <wp:positionH relativeFrom="column">
                        <wp:posOffset>-98875850</wp:posOffset>
                      </wp:positionH>
                      <wp:positionV relativeFrom="paragraph">
                        <wp:posOffset>-1223295750</wp:posOffset>
                      </wp:positionV>
                      <wp:extent cx="236855" cy="236855"/>
                      <wp:effectExtent l="0" t="0" r="10795" b="10795"/>
                      <wp:wrapNone/>
                      <wp:docPr id="2" name="楕円 2"/>
                      <wp:cNvGraphicFramePr/>
                      <a:graphic xmlns:a="http://schemas.openxmlformats.org/drawingml/2006/main">
                        <a:graphicData uri="http://schemas.microsoft.com/office/word/2010/wordprocessingShape">
                          <wps:wsp>
                            <wps:cNvSpPr/>
                            <wps:spPr>
                              <a:xfrm>
                                <a:off x="0" y="0"/>
                                <a:ext cx="236855"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5CC89" id="楕円 2" o:spid="_x0000_s1026" style="position:absolute;left:0;text-align:left;margin-left:-7785.5pt;margin-top:-96322.5pt;width:18.6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" filled="f" strokecolor="black [3213]" strokeweight="1pt">
                      <v:stroke joinstyle="miter"/>
                    </v:oval>
                  </w:pict>
                </mc:Fallback>
              </mc:AlternateContent>
            </w:r>
            <w:r w:rsidR="0038763D"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38763D" w:rsidRPr="00BF6CB7" w14:paraId="2F134743" w14:textId="77777777" w:rsidTr="004D2A1C">
        <w:trPr>
          <w:trHeight w:val="403"/>
          <w:jc w:val="center"/>
        </w:trPr>
        <w:tc>
          <w:tcPr>
            <w:tcW w:w="264" w:type="dxa"/>
            <w:tcBorders>
              <w:left w:val="single" w:sz="4" w:space="0" w:color="auto"/>
              <w:right w:val="single" w:sz="4" w:space="0" w:color="auto"/>
            </w:tcBorders>
          </w:tcPr>
          <w:p w14:paraId="2954971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292E2ECB"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38763D" w:rsidRPr="00BF6CB7" w14:paraId="72282FB9" w14:textId="77777777" w:rsidTr="004D2A1C">
        <w:trPr>
          <w:trHeight w:val="620"/>
          <w:jc w:val="center"/>
        </w:trPr>
        <w:tc>
          <w:tcPr>
            <w:tcW w:w="264" w:type="dxa"/>
            <w:tcBorders>
              <w:left w:val="single" w:sz="4" w:space="0" w:color="auto"/>
              <w:right w:val="nil"/>
            </w:tcBorders>
          </w:tcPr>
          <w:p w14:paraId="11A1B21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297073D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38763D" w:rsidRPr="00BF6CB7" w14:paraId="129008E7" w14:textId="77777777" w:rsidTr="004D2A1C">
        <w:trPr>
          <w:trHeight w:val="457"/>
          <w:jc w:val="center"/>
        </w:trPr>
        <w:tc>
          <w:tcPr>
            <w:tcW w:w="264" w:type="dxa"/>
            <w:tcBorders>
              <w:left w:val="single" w:sz="4" w:space="0" w:color="auto"/>
              <w:right w:val="nil"/>
            </w:tcBorders>
          </w:tcPr>
          <w:p w14:paraId="0ABBCF6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32628B6A" w14:textId="77777777" w:rsidTr="004D2A1C">
        <w:trPr>
          <w:trHeight w:val="457"/>
          <w:jc w:val="center"/>
        </w:trPr>
        <w:tc>
          <w:tcPr>
            <w:tcW w:w="264" w:type="dxa"/>
            <w:tcBorders>
              <w:left w:val="single" w:sz="4" w:space="0" w:color="auto"/>
              <w:right w:val="nil"/>
            </w:tcBorders>
          </w:tcPr>
          <w:p w14:paraId="3AB250B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094EE316" w14:textId="77777777" w:rsidTr="004D2A1C">
        <w:trPr>
          <w:trHeight w:val="457"/>
          <w:jc w:val="center"/>
        </w:trPr>
        <w:tc>
          <w:tcPr>
            <w:tcW w:w="264" w:type="dxa"/>
            <w:tcBorders>
              <w:left w:val="single" w:sz="4" w:space="0" w:color="auto"/>
              <w:right w:val="nil"/>
            </w:tcBorders>
          </w:tcPr>
          <w:p w14:paraId="098B232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39A1DAB3" w14:textId="77777777" w:rsidTr="004D2A1C">
        <w:trPr>
          <w:trHeight w:val="457"/>
          <w:jc w:val="center"/>
        </w:trPr>
        <w:tc>
          <w:tcPr>
            <w:tcW w:w="264" w:type="dxa"/>
            <w:tcBorders>
              <w:left w:val="single" w:sz="4" w:space="0" w:color="auto"/>
              <w:right w:val="nil"/>
            </w:tcBorders>
          </w:tcPr>
          <w:p w14:paraId="326A7E4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500BA1E8" w14:textId="77777777" w:rsidTr="004D2A1C">
        <w:trPr>
          <w:trHeight w:val="457"/>
          <w:jc w:val="center"/>
        </w:trPr>
        <w:tc>
          <w:tcPr>
            <w:tcW w:w="264" w:type="dxa"/>
            <w:tcBorders>
              <w:left w:val="single" w:sz="4" w:space="0" w:color="auto"/>
              <w:right w:val="nil"/>
            </w:tcBorders>
          </w:tcPr>
          <w:p w14:paraId="114FE0F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023A8853" w14:textId="77777777" w:rsidTr="004D2A1C">
        <w:trPr>
          <w:trHeight w:val="457"/>
          <w:jc w:val="center"/>
        </w:trPr>
        <w:tc>
          <w:tcPr>
            <w:tcW w:w="264" w:type="dxa"/>
            <w:tcBorders>
              <w:left w:val="single" w:sz="4" w:space="0" w:color="auto"/>
              <w:right w:val="nil"/>
            </w:tcBorders>
          </w:tcPr>
          <w:p w14:paraId="694F303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6CC934E9" w14:textId="77777777" w:rsidTr="004D2A1C">
        <w:trPr>
          <w:trHeight w:val="413"/>
          <w:jc w:val="center"/>
        </w:trPr>
        <w:tc>
          <w:tcPr>
            <w:tcW w:w="264" w:type="dxa"/>
            <w:tcBorders>
              <w:left w:val="single" w:sz="4" w:space="0" w:color="auto"/>
              <w:right w:val="single" w:sz="4" w:space="0" w:color="auto"/>
            </w:tcBorders>
          </w:tcPr>
          <w:p w14:paraId="1A8C89D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4D065F5"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r w:rsidR="007A4045">
              <w:rPr>
                <w:rFonts w:ascii="ＭＳ Ｐゴシック" w:eastAsia="ＭＳ Ｐゴシック" w:cs="ＭＳ Ｐゴシック" w:hint="eastAsia"/>
                <w:color w:val="000000" w:themeColor="text1"/>
                <w:kern w:val="0"/>
                <w:sz w:val="22"/>
              </w:rPr>
              <w:t xml:space="preserve">　</w:t>
            </w:r>
            <w:r w:rsidR="007A4045" w:rsidRPr="00C707F0">
              <w:rPr>
                <w:rFonts w:ascii="ＭＳ Ｐゴシック" w:eastAsia="ＭＳ Ｐゴシック" w:cs="ＭＳ Ｐゴシック" w:hint="eastAsia"/>
                <w:color w:val="000000" w:themeColor="text1"/>
                <w:kern w:val="0"/>
                <w:sz w:val="16"/>
                <w:szCs w:val="16"/>
              </w:rPr>
              <w:t>※</w:t>
            </w:r>
            <w:r w:rsidR="00C707F0" w:rsidRPr="00C707F0">
              <w:rPr>
                <w:rFonts w:ascii="ＭＳ Ｐゴシック" w:eastAsia="ＭＳ Ｐゴシック" w:cs="ＭＳ Ｐゴシック" w:hint="eastAsia"/>
                <w:color w:val="000000" w:themeColor="text1"/>
                <w:kern w:val="0"/>
                <w:sz w:val="16"/>
                <w:szCs w:val="16"/>
              </w:rPr>
              <w:t>関連</w:t>
            </w:r>
            <w:r w:rsidR="007A4045" w:rsidRPr="00C707F0">
              <w:rPr>
                <w:rFonts w:ascii="ＭＳ Ｐゴシック" w:eastAsia="ＭＳ Ｐゴシック" w:cs="ＭＳ Ｐゴシック" w:hint="eastAsia"/>
                <w:color w:val="000000" w:themeColor="text1"/>
                <w:kern w:val="0"/>
                <w:sz w:val="16"/>
                <w:szCs w:val="16"/>
              </w:rPr>
              <w:t>書類添付必須</w:t>
            </w:r>
          </w:p>
        </w:tc>
      </w:tr>
      <w:tr w:rsidR="0038763D" w:rsidRPr="00BF6CB7" w14:paraId="1B623D80" w14:textId="77777777" w:rsidTr="004D2A1C">
        <w:trPr>
          <w:trHeight w:val="298"/>
          <w:jc w:val="center"/>
        </w:trPr>
        <w:tc>
          <w:tcPr>
            <w:tcW w:w="264" w:type="dxa"/>
            <w:tcBorders>
              <w:left w:val="single" w:sz="4" w:space="0" w:color="auto"/>
              <w:right w:val="single" w:sz="4" w:space="0" w:color="auto"/>
            </w:tcBorders>
          </w:tcPr>
          <w:p w14:paraId="7DFFB12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38763D" w:rsidRPr="00BF6CB7" w14:paraId="1B517886" w14:textId="77777777" w:rsidTr="004D2A1C">
        <w:trPr>
          <w:trHeight w:val="443"/>
          <w:jc w:val="center"/>
        </w:trPr>
        <w:tc>
          <w:tcPr>
            <w:tcW w:w="264" w:type="dxa"/>
            <w:tcBorders>
              <w:left w:val="single" w:sz="4" w:space="0" w:color="auto"/>
              <w:right w:val="single" w:sz="4" w:space="0" w:color="auto"/>
            </w:tcBorders>
          </w:tcPr>
          <w:p w14:paraId="22DE074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38763D" w:rsidRPr="00BF6CB7" w14:paraId="0F864DA8" w14:textId="77777777" w:rsidTr="004D2A1C">
        <w:trPr>
          <w:trHeight w:val="513"/>
          <w:jc w:val="center"/>
        </w:trPr>
        <w:tc>
          <w:tcPr>
            <w:tcW w:w="264" w:type="dxa"/>
            <w:tcBorders>
              <w:left w:val="single" w:sz="4" w:space="0" w:color="auto"/>
              <w:right w:val="nil"/>
            </w:tcBorders>
          </w:tcPr>
          <w:p w14:paraId="1F89688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38763D" w:rsidRPr="00BF6CB7" w14:paraId="40BE672C" w14:textId="77777777" w:rsidTr="004D2A1C">
        <w:trPr>
          <w:trHeight w:val="387"/>
          <w:jc w:val="center"/>
        </w:trPr>
        <w:tc>
          <w:tcPr>
            <w:tcW w:w="264" w:type="dxa"/>
            <w:tcBorders>
              <w:left w:val="single" w:sz="4" w:space="0" w:color="auto"/>
              <w:right w:val="nil"/>
            </w:tcBorders>
          </w:tcPr>
          <w:p w14:paraId="2E5DE77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177D63A5" w:rsidR="0038763D" w:rsidRPr="00BF6CB7" w:rsidRDefault="0038763D" w:rsidP="0038763D">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6416B7FF" w14:textId="77777777" w:rsidTr="004D2A1C">
        <w:trPr>
          <w:trHeight w:val="398"/>
          <w:jc w:val="center"/>
        </w:trPr>
        <w:tc>
          <w:tcPr>
            <w:tcW w:w="264" w:type="dxa"/>
            <w:tcBorders>
              <w:left w:val="single" w:sz="4" w:space="0" w:color="auto"/>
              <w:bottom w:val="single" w:sz="4" w:space="0" w:color="auto"/>
              <w:right w:val="nil"/>
            </w:tcBorders>
          </w:tcPr>
          <w:p w14:paraId="6388E450"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01EDD06E" w:rsidR="0038763D" w:rsidRPr="006C17DA"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6C17DA">
              <w:rPr>
                <w:rFonts w:ascii="ＭＳ Ｐゴシック" w:eastAsia="ＭＳ Ｐゴシック" w:cs="ＭＳ Ｐゴシック" w:hint="eastAsia"/>
                <w:color w:val="000000" w:themeColor="text1"/>
                <w:kern w:val="0"/>
                <w:sz w:val="20"/>
                <w:szCs w:val="20"/>
              </w:rPr>
              <w:t>患者の相談に応じる窓口の有無　　　　　　　有　　　　・　　　　無</w:t>
            </w:r>
            <w:r w:rsidR="007A4045">
              <w:rPr>
                <w:rFonts w:ascii="ＭＳ Ｐゴシック" w:eastAsia="ＭＳ Ｐゴシック" w:cs="ＭＳ Ｐゴシック" w:hint="eastAsia"/>
                <w:color w:val="000000" w:themeColor="text1"/>
                <w:kern w:val="0"/>
                <w:sz w:val="20"/>
                <w:szCs w:val="20"/>
              </w:rPr>
              <w:t xml:space="preserve">　　　　</w:t>
            </w:r>
            <w:r w:rsidR="00C707F0" w:rsidRPr="00C707F0">
              <w:rPr>
                <w:rFonts w:ascii="ＭＳ Ｐゴシック" w:eastAsia="ＭＳ Ｐゴシック" w:cs="ＭＳ Ｐゴシック" w:hint="eastAsia"/>
                <w:color w:val="000000" w:themeColor="text1"/>
                <w:kern w:val="0"/>
                <w:sz w:val="16"/>
                <w:szCs w:val="16"/>
              </w:rPr>
              <w:t>※関連書類添付必須</w:t>
            </w:r>
          </w:p>
        </w:tc>
      </w:tr>
      <w:tr w:rsidR="0038763D" w:rsidRPr="00BF6CB7" w14:paraId="77977AFC" w14:textId="77777777" w:rsidTr="004D2A1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4F9B384" w:rsidR="0038763D" w:rsidRPr="00BF6CB7" w:rsidRDefault="0038763D" w:rsidP="0038763D">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lastRenderedPageBreak/>
              <w:t>1</w:t>
            </w:r>
            <w:r w:rsidRPr="00BF6CB7">
              <w:rPr>
                <w:rFonts w:ascii="ＭＳ Ｐゴシック" w:eastAsia="ＭＳ Ｐゴシック" w:cs="ＭＳ Ｐゴシック" w:hint="eastAsia"/>
                <w:color w:val="000000" w:themeColor="text1"/>
                <w:kern w:val="0"/>
                <w:sz w:val="24"/>
                <w:szCs w:val="24"/>
              </w:rPr>
              <w:t>2．実習を行うに当たり患者に対する説明の手順を記載した文書</w:t>
            </w:r>
            <w:r w:rsidRPr="00BF6CB7">
              <w:rPr>
                <w:rFonts w:ascii="ＭＳ Ｐゴシック" w:eastAsia="ＭＳ Ｐゴシック" w:cs="ＭＳ Ｐゴシック" w:hint="eastAsia"/>
                <w:color w:val="000000" w:themeColor="text1"/>
                <w:kern w:val="0"/>
                <w:sz w:val="22"/>
              </w:rPr>
              <w:t xml:space="preserve">　　　　有　　　　・　　　　無　　</w:t>
            </w:r>
            <w:r w:rsidR="00C707F0" w:rsidRPr="00C707F0">
              <w:rPr>
                <w:rFonts w:ascii="ＭＳ Ｐゴシック" w:eastAsia="ＭＳ Ｐゴシック" w:cs="ＭＳ Ｐゴシック" w:hint="eastAsia"/>
                <w:color w:val="000000" w:themeColor="text1"/>
                <w:kern w:val="0"/>
                <w:sz w:val="16"/>
                <w:szCs w:val="16"/>
              </w:rPr>
              <w:t>※関連書類添付必須</w:t>
            </w:r>
          </w:p>
        </w:tc>
      </w:tr>
      <w:tr w:rsidR="0038763D" w:rsidRPr="00BF6CB7" w14:paraId="46EEF419" w14:textId="77777777" w:rsidTr="004D2A1C">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38763D" w:rsidRPr="00BF6CB7" w14:paraId="1182B923" w14:textId="77777777" w:rsidTr="004D2A1C">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69EA279"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w:t>
            </w:r>
            <w:r w:rsidRPr="00413410">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r w:rsidR="000527D3" w:rsidRPr="00413410">
              <w:rPr>
                <w:rFonts w:ascii="ＭＳ Ｐゴシック" w:eastAsia="ＭＳ Ｐゴシック" w:cs="ＭＳ Ｐゴシック" w:hint="eastAsia"/>
                <w:color w:val="000000" w:themeColor="text1"/>
                <w:kern w:val="0"/>
                <w:sz w:val="24"/>
                <w:szCs w:val="24"/>
              </w:rPr>
              <w:t xml:space="preserve">　指定研修機関が記載する</w:t>
            </w:r>
          </w:p>
        </w:tc>
      </w:tr>
      <w:tr w:rsidR="00413410" w:rsidRPr="00BF6CB7" w14:paraId="41DFEDB2" w14:textId="77777777" w:rsidTr="004D2A1C">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20B44589" w:rsidR="00413410" w:rsidRPr="00BF6CB7" w:rsidRDefault="00413410" w:rsidP="00413410">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kern w:val="0"/>
                <w:sz w:val="22"/>
              </w:rPr>
              <w:t>日本麻酔科学会は共通科目、区分別科目のシラバス、指導マニュアルなどの提供により協力機関と指導方針を共有する。また、指定研修機関に窓口を設置し、公示することにより不明点などについて適宜共有して対応を行うものとする。</w:t>
            </w:r>
          </w:p>
        </w:tc>
      </w:tr>
      <w:tr w:rsidR="00413410" w:rsidRPr="00BF6CB7" w14:paraId="63B15599" w14:textId="77777777" w:rsidTr="004D2A1C">
        <w:trPr>
          <w:trHeight w:val="388"/>
          <w:jc w:val="center"/>
        </w:trPr>
        <w:tc>
          <w:tcPr>
            <w:tcW w:w="264" w:type="dxa"/>
            <w:vMerge/>
            <w:tcBorders>
              <w:left w:val="single" w:sz="4" w:space="0" w:color="auto"/>
              <w:right w:val="single" w:sz="4" w:space="0" w:color="auto"/>
            </w:tcBorders>
          </w:tcPr>
          <w:p w14:paraId="46AEA44C"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5013278"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A2528E8"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095DF7A9" w:rsidR="00413410" w:rsidRPr="00BF6CB7" w:rsidRDefault="005F7511" w:rsidP="0041341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5F7511">
              <w:rPr>
                <w:rFonts w:ascii="ＭＳ Ｐゴシック" w:eastAsia="ＭＳ Ｐゴシック" w:cs="ＭＳ Ｐゴシック" w:hint="eastAsia"/>
                <w:color w:val="000000"/>
                <w:kern w:val="0"/>
                <w:sz w:val="22"/>
              </w:rPr>
              <w:t>1～2</w:t>
            </w:r>
          </w:p>
        </w:tc>
        <w:tc>
          <w:tcPr>
            <w:tcW w:w="1282" w:type="dxa"/>
            <w:gridSpan w:val="4"/>
            <w:tcBorders>
              <w:top w:val="single" w:sz="4" w:space="0" w:color="auto"/>
              <w:left w:val="nil"/>
              <w:bottom w:val="single" w:sz="4" w:space="0" w:color="auto"/>
              <w:right w:val="nil"/>
            </w:tcBorders>
            <w:vAlign w:val="center"/>
          </w:tcPr>
          <w:p w14:paraId="07E745A2" w14:textId="243A2A3C" w:rsidR="00413410" w:rsidRPr="00BF6CB7" w:rsidRDefault="00413410" w:rsidP="0041341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333AF118"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13410" w:rsidRPr="00BF6CB7" w14:paraId="1C7EAD0C" w14:textId="77777777" w:rsidTr="004D2A1C">
        <w:trPr>
          <w:trHeight w:val="1115"/>
          <w:jc w:val="center"/>
        </w:trPr>
        <w:tc>
          <w:tcPr>
            <w:tcW w:w="264" w:type="dxa"/>
            <w:vMerge/>
            <w:tcBorders>
              <w:left w:val="single" w:sz="4" w:space="0" w:color="auto"/>
              <w:right w:val="single" w:sz="4" w:space="0" w:color="auto"/>
            </w:tcBorders>
          </w:tcPr>
          <w:p w14:paraId="252DB6F6"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66B5A8C4"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r>
              <w:rPr>
                <w:rFonts w:ascii="ＭＳ Ｐゴシック" w:eastAsia="ＭＳ Ｐゴシック" w:cs="ＭＳ Ｐゴシック" w:hint="eastAsia"/>
                <w:color w:val="000000"/>
                <w:kern w:val="0"/>
                <w:sz w:val="22"/>
              </w:rPr>
              <w:t>日本麻酔科学会として質の高い研修の実施を維持するために受講者個人ないし、研修施設で発生している問題の情報を共有し、検討を行うことを目的としている。</w:t>
            </w:r>
          </w:p>
        </w:tc>
      </w:tr>
      <w:tr w:rsidR="00413410" w:rsidRPr="00BF6CB7" w14:paraId="61895D58" w14:textId="77777777" w:rsidTr="004D2A1C">
        <w:trPr>
          <w:trHeight w:val="1569"/>
          <w:jc w:val="center"/>
        </w:trPr>
        <w:tc>
          <w:tcPr>
            <w:tcW w:w="264" w:type="dxa"/>
            <w:vMerge/>
            <w:tcBorders>
              <w:left w:val="single" w:sz="4" w:space="0" w:color="auto"/>
              <w:right w:val="single" w:sz="4" w:space="0" w:color="auto"/>
            </w:tcBorders>
          </w:tcPr>
          <w:p w14:paraId="42C17874"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CFCFBF4" w14:textId="531AFF5D" w:rsidR="00413410"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p w14:paraId="105AAB17" w14:textId="486D2C16" w:rsid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学習に遅延が生じている受講者の共有と対応の検討</w:t>
            </w:r>
          </w:p>
          <w:p w14:paraId="0162571E" w14:textId="2A181EEE" w:rsid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協力施設において発生した受講中の事故の共有</w:t>
            </w:r>
          </w:p>
          <w:p w14:paraId="3BF5D8C2" w14:textId="6A4513B5" w:rsidR="00413410" w:rsidRP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themeColor="text1"/>
                <w:kern w:val="0"/>
                <w:sz w:val="22"/>
              </w:rPr>
            </w:pPr>
            <w:r w:rsidRPr="00413410">
              <w:rPr>
                <w:rFonts w:ascii="ＭＳ Ｐゴシック" w:eastAsia="ＭＳ Ｐゴシック" w:cs="ＭＳ Ｐゴシック" w:hint="eastAsia"/>
                <w:color w:val="000000"/>
                <w:kern w:val="0"/>
                <w:sz w:val="22"/>
              </w:rPr>
              <w:t>受講希望者促進のための課題の共有と対応</w:t>
            </w:r>
          </w:p>
        </w:tc>
      </w:tr>
      <w:tr w:rsidR="00413410" w:rsidRPr="00BF6CB7" w14:paraId="6B0D8E82" w14:textId="77777777" w:rsidTr="004D2A1C">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6A91EB7D"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1C141D66" w:rsidR="00413410" w:rsidRPr="005F7511" w:rsidRDefault="00413410" w:rsidP="005F7511">
            <w:pPr>
              <w:pStyle w:val="ac"/>
              <w:numPr>
                <w:ilvl w:val="0"/>
                <w:numId w:val="2"/>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sidRPr="00396B41">
              <w:rPr>
                <w:rFonts w:ascii="ＭＳ Ｐゴシック" w:eastAsia="ＭＳ Ｐゴシック" w:cs="ＭＳ Ｐゴシック" w:hint="eastAsia"/>
                <w:color w:val="000000"/>
                <w:kern w:val="0"/>
                <w:sz w:val="22"/>
              </w:rPr>
              <w:t>指定研修機関は受講者の申し込みについて一元管理する。</w:t>
            </w:r>
          </w:p>
        </w:tc>
      </w:tr>
    </w:tbl>
    <w:p w14:paraId="022101B3" w14:textId="71BDD4F2"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4D8333CC" w:rsidR="00301380" w:rsidRPr="00BF6CB7" w:rsidRDefault="00301380" w:rsidP="00C707F0">
      <w:pPr>
        <w:ind w:left="180" w:hangingChars="100" w:hanging="18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w:t>
      </w:r>
      <w:r w:rsidR="00C707F0">
        <w:rPr>
          <w:rFonts w:ascii="ＭＳ ゴシック" w:eastAsia="ＭＳ ゴシック" w:hAnsi="ＭＳ ゴシック" w:hint="eastAsia"/>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166E920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sidR="0015740A">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77777777"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同一人物が構成員として複数の役割を兼務している場合には、再掲であることがわかるよう記載するとともに、合計人数については、再掲を除いた実人数を記載すること。</w:t>
      </w:r>
    </w:p>
    <w:p w14:paraId="573703EF" w14:textId="4FBFF0F4" w:rsidR="00301380"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118B92B1" w14:textId="51D33318"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※関連書類“手順書”を添付してください。</w:t>
      </w:r>
    </w:p>
    <w:p w14:paraId="749EBF1D" w14:textId="4C63F2D9" w:rsidR="00301380" w:rsidRPr="00C707F0"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4</w:t>
      </w:r>
      <w:r w:rsidRPr="00C707F0">
        <w:rPr>
          <w:rFonts w:ascii="ＭＳ ゴシック" w:eastAsia="ＭＳ ゴシック" w:hAnsi="ＭＳ ゴシック"/>
          <w:color w:val="000000" w:themeColor="text1"/>
          <w:sz w:val="18"/>
          <w:szCs w:val="18"/>
        </w:rPr>
        <w:t xml:space="preserve">　</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11．５）実習に係る患者からの相談に応じる体制の確保状況</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の「</w:t>
      </w:r>
      <w:r w:rsidR="007C7AB8" w:rsidRPr="00C707F0">
        <w:rPr>
          <w:rFonts w:ascii="ＭＳ ゴシック" w:eastAsia="ＭＳ ゴシック" w:hAnsi="ＭＳ ゴシック" w:hint="eastAsia"/>
          <w:color w:val="000000" w:themeColor="text1"/>
          <w:sz w:val="18"/>
          <w:szCs w:val="18"/>
        </w:rPr>
        <w:t>患者の相談に応じる</w:t>
      </w:r>
      <w:r w:rsidR="00F11E17" w:rsidRPr="00C707F0">
        <w:rPr>
          <w:rFonts w:ascii="ＭＳ ゴシック" w:eastAsia="ＭＳ ゴシック" w:hAnsi="ＭＳ ゴシック" w:hint="eastAsia"/>
          <w:color w:val="000000" w:themeColor="text1"/>
          <w:sz w:val="18"/>
          <w:szCs w:val="18"/>
        </w:rPr>
        <w:t>窓口の有無」</w:t>
      </w:r>
      <w:r w:rsidR="00F11E17" w:rsidRPr="00C707F0">
        <w:rPr>
          <w:rFonts w:ascii="ＭＳ ゴシック" w:eastAsia="ＭＳ ゴシック" w:hAnsi="ＭＳ ゴシック"/>
          <w:color w:val="000000" w:themeColor="text1"/>
          <w:sz w:val="18"/>
          <w:szCs w:val="18"/>
        </w:rPr>
        <w:t>については、</w:t>
      </w:r>
      <w:r w:rsidR="00F11E17" w:rsidRPr="00C707F0">
        <w:rPr>
          <w:rFonts w:ascii="ＭＳ ゴシック" w:eastAsia="ＭＳ ゴシック" w:hAnsi="ＭＳ ゴシック" w:hint="eastAsia"/>
          <w:color w:val="000000" w:themeColor="text1"/>
          <w:sz w:val="18"/>
          <w:szCs w:val="18"/>
        </w:rPr>
        <w:t>整備されている場合は</w:t>
      </w:r>
      <w:r w:rsidR="00F11E17" w:rsidRPr="00C707F0">
        <w:rPr>
          <w:rFonts w:ascii="ＭＳ ゴシック" w:eastAsia="ＭＳ ゴシック" w:hAnsi="ＭＳ ゴシック"/>
          <w:color w:val="000000" w:themeColor="text1"/>
          <w:sz w:val="18"/>
          <w:szCs w:val="18"/>
        </w:rPr>
        <w:t>「有」を、</w:t>
      </w:r>
      <w:r w:rsidR="00F11E17" w:rsidRPr="00C707F0">
        <w:rPr>
          <w:rFonts w:ascii="ＭＳ ゴシック" w:eastAsia="ＭＳ ゴシック" w:hAnsi="ＭＳ ゴシック" w:hint="eastAsia"/>
          <w:color w:val="000000" w:themeColor="text1"/>
          <w:sz w:val="18"/>
          <w:szCs w:val="18"/>
        </w:rPr>
        <w:t>整備されていない場合は</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無</w:t>
      </w:r>
      <w:r w:rsidR="00F11E17" w:rsidRPr="00C707F0">
        <w:rPr>
          <w:rFonts w:ascii="ＭＳ ゴシック" w:eastAsia="ＭＳ ゴシック" w:hAnsi="ＭＳ ゴシック"/>
          <w:color w:val="000000" w:themeColor="text1"/>
          <w:sz w:val="18"/>
          <w:szCs w:val="18"/>
        </w:rPr>
        <w:t>」を</w:t>
      </w:r>
      <w:r w:rsidR="00F11E17" w:rsidRPr="00C707F0">
        <w:rPr>
          <w:rFonts w:ascii="ＭＳ ゴシック" w:eastAsia="ＭＳ ゴシック" w:hAnsi="ＭＳ ゴシック" w:hint="eastAsia"/>
          <w:color w:val="000000" w:themeColor="text1"/>
          <w:sz w:val="18"/>
          <w:szCs w:val="18"/>
        </w:rPr>
        <w:t>選択</w:t>
      </w:r>
      <w:r w:rsidR="00F11E17" w:rsidRPr="00C707F0">
        <w:rPr>
          <w:rFonts w:ascii="ＭＳ ゴシック" w:eastAsia="ＭＳ ゴシック" w:hAnsi="ＭＳ ゴシック"/>
          <w:color w:val="000000" w:themeColor="text1"/>
          <w:sz w:val="18"/>
          <w:szCs w:val="18"/>
        </w:rPr>
        <w:t>すること。</w:t>
      </w:r>
    </w:p>
    <w:p w14:paraId="31683E68" w14:textId="689155A5"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sidRPr="00C707F0">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※関連書類“相談窓口等がわかる掲示物やパンフレットのコピー”等を添付してください。</w:t>
      </w:r>
    </w:p>
    <w:p w14:paraId="0916ACD5" w14:textId="30674E79" w:rsidR="00301380" w:rsidRPr="00C707F0"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5</w:t>
      </w:r>
      <w:r w:rsidRPr="00C707F0">
        <w:rPr>
          <w:rFonts w:ascii="ＭＳ ゴシック" w:eastAsia="ＭＳ ゴシック" w:hAnsi="ＭＳ ゴシック"/>
          <w:color w:val="000000" w:themeColor="text1"/>
          <w:sz w:val="18"/>
          <w:szCs w:val="18"/>
        </w:rPr>
        <w:t xml:space="preserve">　「1</w:t>
      </w:r>
      <w:r w:rsidRPr="00C707F0">
        <w:rPr>
          <w:rFonts w:ascii="ＭＳ ゴシック" w:eastAsia="ＭＳ ゴシック" w:hAnsi="ＭＳ ゴシック" w:hint="eastAsia"/>
          <w:color w:val="000000" w:themeColor="text1"/>
          <w:sz w:val="18"/>
          <w:szCs w:val="18"/>
        </w:rPr>
        <w:t>2</w:t>
      </w:r>
      <w:r w:rsidRPr="00C707F0">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063A3DF2" w14:textId="7D77813E"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sidRPr="00C707F0">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※関連書類“手順書や説明書、案内”等を添付してください。</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6</w:t>
      </w:r>
      <w:r w:rsidRPr="00C707F0">
        <w:rPr>
          <w:rFonts w:ascii="ＭＳ ゴシック" w:eastAsia="ＭＳ ゴシック" w:hAnsi="ＭＳ ゴシック"/>
          <w:color w:val="000000" w:themeColor="text1"/>
          <w:sz w:val="18"/>
          <w:szCs w:val="18"/>
        </w:rPr>
        <w:t xml:space="preserve">　「1</w:t>
      </w:r>
      <w:r w:rsidRPr="00C707F0">
        <w:rPr>
          <w:rFonts w:ascii="ＭＳ ゴシック" w:eastAsia="ＭＳ ゴシック" w:hAnsi="ＭＳ ゴシック" w:hint="eastAsia"/>
          <w:color w:val="000000" w:themeColor="text1"/>
          <w:sz w:val="18"/>
          <w:szCs w:val="18"/>
        </w:rPr>
        <w:t>3</w:t>
      </w:r>
      <w:r w:rsidRPr="00C707F0">
        <w:rPr>
          <w:rFonts w:ascii="ＭＳ ゴシック" w:eastAsia="ＭＳ ゴシック" w:hAnsi="ＭＳ ゴシック"/>
          <w:color w:val="000000" w:themeColor="text1"/>
          <w:sz w:val="18"/>
          <w:szCs w:val="18"/>
        </w:rPr>
        <w:t>.</w:t>
      </w:r>
      <w:r w:rsidRPr="00C707F0">
        <w:rPr>
          <w:rFonts w:hint="eastAsia"/>
          <w:color w:val="000000" w:themeColor="text1"/>
        </w:rPr>
        <w:t xml:space="preserve"> </w:t>
      </w:r>
      <w:r w:rsidRPr="00C707F0">
        <w:rPr>
          <w:rFonts w:ascii="ＭＳ ゴシック" w:eastAsia="ＭＳ ゴシック" w:hAnsi="ＭＳ ゴシック" w:hint="eastAsia"/>
          <w:color w:val="000000" w:themeColor="text1"/>
          <w:sz w:val="18"/>
          <w:szCs w:val="18"/>
        </w:rPr>
        <w:t>指定研修機関と協力施設の連携体制</w:t>
      </w:r>
      <w:r w:rsidRPr="00C707F0">
        <w:rPr>
          <w:rFonts w:ascii="ＭＳ ゴシック" w:eastAsia="ＭＳ ゴシック" w:hAnsi="ＭＳ ゴシック"/>
          <w:color w:val="000000" w:themeColor="text1"/>
          <w:sz w:val="18"/>
          <w:szCs w:val="18"/>
        </w:rPr>
        <w:t>」については、</w:t>
      </w:r>
      <w:r w:rsidRPr="00C707F0">
        <w:rPr>
          <w:rFonts w:ascii="ＭＳ ゴシック" w:eastAsia="ＭＳ ゴシック" w:hAnsi="ＭＳ ゴシック" w:hint="eastAsia"/>
          <w:color w:val="000000" w:themeColor="text1"/>
          <w:sz w:val="18"/>
          <w:szCs w:val="18"/>
        </w:rPr>
        <w:t>協力</w:t>
      </w:r>
      <w:r w:rsidRPr="00C707F0">
        <w:rPr>
          <w:rFonts w:ascii="ＭＳ ゴシック" w:eastAsia="ＭＳ ゴシック" w:hAnsi="ＭＳ ゴシック"/>
          <w:color w:val="000000" w:themeColor="text1"/>
          <w:sz w:val="18"/>
          <w:szCs w:val="18"/>
        </w:rPr>
        <w:t>施設</w:t>
      </w:r>
      <w:r w:rsidRPr="00C707F0">
        <w:rPr>
          <w:rFonts w:ascii="ＭＳ ゴシック" w:eastAsia="ＭＳ ゴシック" w:hAnsi="ＭＳ ゴシック" w:hint="eastAsia"/>
          <w:color w:val="000000" w:themeColor="text1"/>
          <w:sz w:val="18"/>
          <w:szCs w:val="18"/>
        </w:rPr>
        <w:t>の場合</w:t>
      </w:r>
      <w:r w:rsidRPr="00BF6CB7">
        <w:rPr>
          <w:rFonts w:ascii="ＭＳ ゴシック" w:eastAsia="ＭＳ ゴシック" w:hAnsi="ＭＳ ゴシック" w:hint="eastAsia"/>
          <w:color w:val="000000" w:themeColor="text1"/>
          <w:sz w:val="18"/>
          <w:szCs w:val="18"/>
        </w:rPr>
        <w:t>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EBF35F1" w14:textId="708D33D5" w:rsidR="001712E6" w:rsidRPr="00BF6CB7" w:rsidRDefault="00301380" w:rsidP="00C707F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sectPr w:rsidR="001712E6" w:rsidRPr="00BF6CB7" w:rsidSect="00C707F0">
      <w:pgSz w:w="11906" w:h="16838"/>
      <w:pgMar w:top="426"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6D5D" w14:textId="77777777" w:rsidR="00D01ADF" w:rsidRDefault="00D01ADF" w:rsidP="008F03FA">
      <w:r>
        <w:separator/>
      </w:r>
    </w:p>
  </w:endnote>
  <w:endnote w:type="continuationSeparator" w:id="0">
    <w:p w14:paraId="061166B9" w14:textId="77777777" w:rsidR="00D01ADF" w:rsidRDefault="00D01ADF"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75FB" w14:textId="77777777" w:rsidR="00D01ADF" w:rsidRDefault="00D01ADF" w:rsidP="008F03FA">
      <w:r>
        <w:separator/>
      </w:r>
    </w:p>
  </w:footnote>
  <w:footnote w:type="continuationSeparator" w:id="0">
    <w:p w14:paraId="5DA197D0" w14:textId="77777777" w:rsidR="00D01ADF" w:rsidRDefault="00D01ADF" w:rsidP="008F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E"/>
    <w:multiLevelType w:val="hybridMultilevel"/>
    <w:tmpl w:val="AD8A217C"/>
    <w:lvl w:ilvl="0" w:tplc="4330D4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0A5F60"/>
    <w:multiLevelType w:val="hybridMultilevel"/>
    <w:tmpl w:val="3F3E7F66"/>
    <w:lvl w:ilvl="0" w:tplc="4330D4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651272">
    <w:abstractNumId w:val="1"/>
  </w:num>
  <w:num w:numId="2" w16cid:durableId="1175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27D3"/>
    <w:rsid w:val="00053C0A"/>
    <w:rsid w:val="00080BF3"/>
    <w:rsid w:val="000D7065"/>
    <w:rsid w:val="0014346D"/>
    <w:rsid w:val="0015740A"/>
    <w:rsid w:val="001712E6"/>
    <w:rsid w:val="00172F4C"/>
    <w:rsid w:val="00173586"/>
    <w:rsid w:val="00174B80"/>
    <w:rsid w:val="0018120B"/>
    <w:rsid w:val="001D28B9"/>
    <w:rsid w:val="001F68A3"/>
    <w:rsid w:val="00243F7E"/>
    <w:rsid w:val="00264A02"/>
    <w:rsid w:val="002943DC"/>
    <w:rsid w:val="002B6A08"/>
    <w:rsid w:val="002D3AA2"/>
    <w:rsid w:val="00301380"/>
    <w:rsid w:val="003431F9"/>
    <w:rsid w:val="003541B3"/>
    <w:rsid w:val="0036774E"/>
    <w:rsid w:val="003805F0"/>
    <w:rsid w:val="003810BE"/>
    <w:rsid w:val="0038763D"/>
    <w:rsid w:val="00391E8A"/>
    <w:rsid w:val="003B05CE"/>
    <w:rsid w:val="00407EDC"/>
    <w:rsid w:val="00413410"/>
    <w:rsid w:val="00467E29"/>
    <w:rsid w:val="00481D5D"/>
    <w:rsid w:val="00485496"/>
    <w:rsid w:val="004C393D"/>
    <w:rsid w:val="004D2A1C"/>
    <w:rsid w:val="004F50A8"/>
    <w:rsid w:val="00506354"/>
    <w:rsid w:val="0052081D"/>
    <w:rsid w:val="0053344C"/>
    <w:rsid w:val="005619AC"/>
    <w:rsid w:val="00567326"/>
    <w:rsid w:val="00577FA6"/>
    <w:rsid w:val="005B28F1"/>
    <w:rsid w:val="005C3A5A"/>
    <w:rsid w:val="005C7E65"/>
    <w:rsid w:val="005D7FD3"/>
    <w:rsid w:val="005F391C"/>
    <w:rsid w:val="005F7511"/>
    <w:rsid w:val="00627811"/>
    <w:rsid w:val="0064433F"/>
    <w:rsid w:val="00675496"/>
    <w:rsid w:val="00685F05"/>
    <w:rsid w:val="006C17DA"/>
    <w:rsid w:val="006C64B9"/>
    <w:rsid w:val="006F0C48"/>
    <w:rsid w:val="007076A9"/>
    <w:rsid w:val="00722DAF"/>
    <w:rsid w:val="00742DD6"/>
    <w:rsid w:val="00754710"/>
    <w:rsid w:val="0076627B"/>
    <w:rsid w:val="00797B36"/>
    <w:rsid w:val="007A4045"/>
    <w:rsid w:val="007C0ECF"/>
    <w:rsid w:val="007C7AB8"/>
    <w:rsid w:val="007E0C4F"/>
    <w:rsid w:val="00810D6F"/>
    <w:rsid w:val="008154DC"/>
    <w:rsid w:val="008260FD"/>
    <w:rsid w:val="00853117"/>
    <w:rsid w:val="00882963"/>
    <w:rsid w:val="008953A5"/>
    <w:rsid w:val="00897BC4"/>
    <w:rsid w:val="008A16A2"/>
    <w:rsid w:val="008A1D35"/>
    <w:rsid w:val="008A20A5"/>
    <w:rsid w:val="008C7FF4"/>
    <w:rsid w:val="008D0602"/>
    <w:rsid w:val="008D6FB4"/>
    <w:rsid w:val="008E21CC"/>
    <w:rsid w:val="008F03FA"/>
    <w:rsid w:val="009008FF"/>
    <w:rsid w:val="00900F0C"/>
    <w:rsid w:val="009046A0"/>
    <w:rsid w:val="00923504"/>
    <w:rsid w:val="0095148C"/>
    <w:rsid w:val="00986A37"/>
    <w:rsid w:val="00987F8E"/>
    <w:rsid w:val="009931D2"/>
    <w:rsid w:val="009A0E2D"/>
    <w:rsid w:val="009A35E7"/>
    <w:rsid w:val="009C55E8"/>
    <w:rsid w:val="009F583F"/>
    <w:rsid w:val="00A21B93"/>
    <w:rsid w:val="00A43E99"/>
    <w:rsid w:val="00A532A5"/>
    <w:rsid w:val="00A60CDD"/>
    <w:rsid w:val="00AA05EF"/>
    <w:rsid w:val="00AE1545"/>
    <w:rsid w:val="00AF03ED"/>
    <w:rsid w:val="00B7487F"/>
    <w:rsid w:val="00B77771"/>
    <w:rsid w:val="00B81354"/>
    <w:rsid w:val="00BA14B5"/>
    <w:rsid w:val="00BC3419"/>
    <w:rsid w:val="00BF6CB7"/>
    <w:rsid w:val="00C2156F"/>
    <w:rsid w:val="00C53054"/>
    <w:rsid w:val="00C707F0"/>
    <w:rsid w:val="00C86522"/>
    <w:rsid w:val="00C86C67"/>
    <w:rsid w:val="00C942F8"/>
    <w:rsid w:val="00CB2EB0"/>
    <w:rsid w:val="00CB7F87"/>
    <w:rsid w:val="00CD15CA"/>
    <w:rsid w:val="00CE5F33"/>
    <w:rsid w:val="00CF3EF2"/>
    <w:rsid w:val="00D01ADF"/>
    <w:rsid w:val="00D178DD"/>
    <w:rsid w:val="00D21DBF"/>
    <w:rsid w:val="00D475E3"/>
    <w:rsid w:val="00D94062"/>
    <w:rsid w:val="00D95C4B"/>
    <w:rsid w:val="00DD71A8"/>
    <w:rsid w:val="00E16D9E"/>
    <w:rsid w:val="00E557F2"/>
    <w:rsid w:val="00EA5218"/>
    <w:rsid w:val="00EC193D"/>
    <w:rsid w:val="00F11E17"/>
    <w:rsid w:val="00F151E0"/>
    <w:rsid w:val="00F31257"/>
    <w:rsid w:val="00F34B5F"/>
    <w:rsid w:val="00F36AB2"/>
    <w:rsid w:val="00F4063F"/>
    <w:rsid w:val="00F408B3"/>
    <w:rsid w:val="00FA4442"/>
    <w:rsid w:val="00FC2DE6"/>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 w:type="paragraph" w:styleId="ac">
    <w:name w:val="List Paragraph"/>
    <w:basedOn w:val="a"/>
    <w:uiPriority w:val="34"/>
    <w:qFormat/>
    <w:rsid w:val="00413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2022-07-07T03:01:00Z</dcterms:created>
  <dcterms:modified xsi:type="dcterms:W3CDTF">2022-07-08T02:17:00Z</dcterms:modified>
</cp:coreProperties>
</file>